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88CA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E00C9D">
        <w:rPr>
          <w:rFonts w:ascii="Arial" w:eastAsia="Calibri" w:hAnsi="Arial" w:cs="Arial"/>
          <w:sz w:val="32"/>
          <w:szCs w:val="32"/>
        </w:rPr>
        <w:t>СОВЕТ СЕЛЬСКОГО ПОСЕЛЕНИЯ</w:t>
      </w:r>
    </w:p>
    <w:p w14:paraId="75FE9036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E00C9D">
        <w:rPr>
          <w:rFonts w:ascii="Arial" w:eastAsia="Calibri" w:hAnsi="Arial" w:cs="Arial"/>
          <w:sz w:val="32"/>
          <w:szCs w:val="32"/>
        </w:rPr>
        <w:t>«СМОЛЕНСКОЕ»</w:t>
      </w:r>
    </w:p>
    <w:p w14:paraId="41EF57DC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14:paraId="160A70A9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E00C9D">
        <w:rPr>
          <w:rFonts w:ascii="Arial" w:eastAsia="Calibri" w:hAnsi="Arial" w:cs="Arial"/>
          <w:sz w:val="32"/>
          <w:szCs w:val="32"/>
        </w:rPr>
        <w:t xml:space="preserve">РЕШЕНИЕ </w:t>
      </w:r>
    </w:p>
    <w:p w14:paraId="2990BFCA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11A6B4C" w14:textId="3D05323A" w:rsidR="00E00C9D" w:rsidRPr="00E00C9D" w:rsidRDefault="00F57BC8" w:rsidP="00E0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</w:t>
      </w:r>
      <w:r w:rsidR="00E00C9D" w:rsidRPr="00E00C9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декаб</w:t>
      </w:r>
      <w:r w:rsidR="00E00C9D" w:rsidRPr="00E00C9D">
        <w:rPr>
          <w:rFonts w:ascii="Arial" w:eastAsia="Calibri" w:hAnsi="Arial" w:cs="Arial"/>
          <w:sz w:val="24"/>
          <w:szCs w:val="24"/>
        </w:rPr>
        <w:t xml:space="preserve">ря 2023 г.                   </w:t>
      </w:r>
      <w:r w:rsidR="00E00C9D" w:rsidRPr="00E00C9D">
        <w:rPr>
          <w:rFonts w:ascii="Arial" w:eastAsia="Calibri" w:hAnsi="Arial" w:cs="Arial"/>
          <w:sz w:val="24"/>
          <w:szCs w:val="24"/>
        </w:rPr>
        <w:tab/>
      </w:r>
      <w:r w:rsidR="00E00C9D" w:rsidRPr="00E00C9D">
        <w:rPr>
          <w:rFonts w:ascii="Arial" w:eastAsia="Calibri" w:hAnsi="Arial" w:cs="Arial"/>
          <w:sz w:val="24"/>
          <w:szCs w:val="24"/>
        </w:rPr>
        <w:tab/>
      </w:r>
      <w:r w:rsidR="00E00C9D" w:rsidRPr="00E00C9D">
        <w:rPr>
          <w:rFonts w:ascii="Arial" w:eastAsia="Calibri" w:hAnsi="Arial" w:cs="Arial"/>
          <w:sz w:val="24"/>
          <w:szCs w:val="24"/>
        </w:rPr>
        <w:tab/>
      </w:r>
      <w:r w:rsidR="00E00C9D" w:rsidRPr="00E00C9D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№ 3</w:t>
      </w:r>
      <w:r>
        <w:rPr>
          <w:rFonts w:ascii="Arial" w:eastAsia="Calibri" w:hAnsi="Arial" w:cs="Arial"/>
          <w:sz w:val="24"/>
          <w:szCs w:val="24"/>
        </w:rPr>
        <w:t>6</w:t>
      </w:r>
    </w:p>
    <w:p w14:paraId="5D92FDF3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B254E15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00C9D">
        <w:rPr>
          <w:rFonts w:ascii="Arial" w:eastAsia="Calibri" w:hAnsi="Arial" w:cs="Arial"/>
          <w:sz w:val="24"/>
          <w:szCs w:val="24"/>
        </w:rPr>
        <w:t>с.Смоленка</w:t>
      </w:r>
    </w:p>
    <w:p w14:paraId="113170AC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before="206" w:after="0" w:line="140" w:lineRule="exact"/>
        <w:ind w:right="45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14:paraId="30BC1F79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160" w:lineRule="exact"/>
        <w:ind w:right="4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3C102625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160" w:lineRule="exact"/>
        <w:ind w:right="4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52943454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160" w:lineRule="exact"/>
        <w:ind w:right="4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1AA86105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Cs/>
          <w:spacing w:val="-12"/>
          <w:sz w:val="28"/>
          <w:szCs w:val="28"/>
          <w:lang w:eastAsia="ru-RU"/>
        </w:rPr>
      </w:pPr>
      <w:r w:rsidRPr="00E00C9D">
        <w:rPr>
          <w:rFonts w:ascii="Arial" w:eastAsia="Times New Roman" w:hAnsi="Arial" w:cs="Arial"/>
          <w:bCs/>
          <w:spacing w:val="-12"/>
          <w:sz w:val="28"/>
          <w:szCs w:val="28"/>
          <w:lang w:eastAsia="ru-RU"/>
        </w:rPr>
        <w:t xml:space="preserve">«О бюджете сельского поселения «Смоленское» на 2024 год» </w:t>
      </w:r>
    </w:p>
    <w:p w14:paraId="489EC2E0" w14:textId="00A4B2AD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DA6DED9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before="206" w:after="0" w:line="140" w:lineRule="exact"/>
        <w:ind w:right="45"/>
        <w:jc w:val="right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14:paraId="55BFEBA5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3EBFF75A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Глава 1. ОБЩИЕ ПОЛОЖЕНИЯ</w:t>
      </w:r>
    </w:p>
    <w:p w14:paraId="65810C70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eastAsia="ru-RU"/>
        </w:rPr>
      </w:pPr>
    </w:p>
    <w:p w14:paraId="22C70F3D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eastAsia="ru-RU"/>
        </w:rPr>
        <w:t>Статья 1. Основные характеристики бюджета сельского поселения «Смоленское»</w:t>
      </w:r>
    </w:p>
    <w:p w14:paraId="49A055E0" w14:textId="77777777" w:rsidR="00E00C9D" w:rsidRPr="00E00C9D" w:rsidRDefault="00E00C9D" w:rsidP="00E00C9D">
      <w:pPr>
        <w:widowControl w:val="0"/>
        <w:shd w:val="clear" w:color="auto" w:fill="FFFFFF"/>
        <w:tabs>
          <w:tab w:val="left" w:pos="140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8"/>
          <w:sz w:val="24"/>
          <w:szCs w:val="24"/>
          <w:lang w:eastAsia="ru-RU"/>
        </w:rPr>
        <w:t xml:space="preserve">1. 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Утвердить основные характеристики бюджета сельского поселения «Смоленское»:</w:t>
      </w:r>
    </w:p>
    <w:p w14:paraId="270B4D7D" w14:textId="46CF2ABC" w:rsidR="00E00C9D" w:rsidRPr="00E00C9D" w:rsidRDefault="00E00C9D" w:rsidP="00E00C9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1"/>
          <w:sz w:val="24"/>
          <w:szCs w:val="24"/>
          <w:lang w:eastAsia="ru-RU"/>
        </w:rPr>
        <w:t xml:space="preserve">1) 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бюджета в сумме </w:t>
      </w:r>
      <w:r w:rsidR="00F57BC8">
        <w:rPr>
          <w:rFonts w:ascii="Arial" w:eastAsia="Times New Roman" w:hAnsi="Arial" w:cs="Arial"/>
          <w:sz w:val="24"/>
          <w:szCs w:val="24"/>
          <w:lang w:eastAsia="ru-RU"/>
        </w:rPr>
        <w:t>10439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57BC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тыс. рублей, в том числе безвозмездные перечисления в сумме </w:t>
      </w:r>
      <w:r w:rsidR="00F57BC8">
        <w:rPr>
          <w:rFonts w:ascii="Arial" w:eastAsia="Times New Roman" w:hAnsi="Arial" w:cs="Arial"/>
          <w:spacing w:val="-1"/>
          <w:sz w:val="24"/>
          <w:szCs w:val="24"/>
          <w:lang w:eastAsia="ru-RU"/>
        </w:rPr>
        <w:t>2239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,</w:t>
      </w:r>
      <w:r w:rsidR="00F57BC8">
        <w:rPr>
          <w:rFonts w:ascii="Arial" w:eastAsia="Times New Roman" w:hAnsi="Arial" w:cs="Arial"/>
          <w:spacing w:val="-1"/>
          <w:sz w:val="24"/>
          <w:szCs w:val="24"/>
          <w:lang w:eastAsia="ru-RU"/>
        </w:rPr>
        <w:t>0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тыс. рублей;</w:t>
      </w:r>
    </w:p>
    <w:p w14:paraId="77A88973" w14:textId="086C1812" w:rsidR="00E00C9D" w:rsidRPr="00E00C9D" w:rsidRDefault="00E00C9D" w:rsidP="00E00C9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2) 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в сумме </w:t>
      </w:r>
      <w:r w:rsidR="00F57BC8">
        <w:rPr>
          <w:rFonts w:ascii="Arial" w:eastAsia="Times New Roman" w:hAnsi="Arial" w:cs="Arial"/>
          <w:sz w:val="24"/>
          <w:szCs w:val="24"/>
          <w:lang w:eastAsia="ru-RU"/>
        </w:rPr>
        <w:t>10439,0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тыс. рублей;</w:t>
      </w:r>
    </w:p>
    <w:p w14:paraId="17AE0734" w14:textId="77777777" w:rsidR="00E00C9D" w:rsidRPr="00E00C9D" w:rsidRDefault="00E00C9D" w:rsidP="00E00C9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3) размер дефицита бюджета в сумме 0 тыс. рублей.</w:t>
      </w:r>
    </w:p>
    <w:p w14:paraId="0A570446" w14:textId="77777777" w:rsidR="00E00C9D" w:rsidRPr="00E00C9D" w:rsidRDefault="00E00C9D" w:rsidP="00E00C9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14:paraId="474BB59D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Статья 2. Главные администраторы доходов бюджета сельского поселения «Смоленское» и главные администраторы источников финансирования дефицита бюджета сельского поселения «Смоленское» </w:t>
      </w:r>
    </w:p>
    <w:p w14:paraId="3E832D1D" w14:textId="77777777" w:rsidR="00E00C9D" w:rsidRPr="00E00C9D" w:rsidRDefault="00E00C9D" w:rsidP="00E00C9D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30"/>
          <w:sz w:val="24"/>
          <w:szCs w:val="24"/>
          <w:lang w:eastAsia="ru-RU"/>
        </w:rPr>
        <w:t xml:space="preserve">1.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Закрепить источники доходов бюджета сельского поселения «Смоленское» за главными админист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раторами доходов бюджета сельского поселения - исполнительными органами государствен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ной власти Российской Федерации согласно приложению № 1 к настоящему Решению. </w:t>
      </w:r>
    </w:p>
    <w:p w14:paraId="49668CA6" w14:textId="77777777" w:rsidR="00E00C9D" w:rsidRPr="00E00C9D" w:rsidRDefault="00E00C9D" w:rsidP="00E00C9D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>2.Утвердить перечень кодов бюджетной классификации главных администраторов доходов бюджета сельского поселения «Смоленское»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- органов местного самоуправления сельского поселения «Смоленское»,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№ 2 к настоящему Решению.</w:t>
      </w:r>
    </w:p>
    <w:p w14:paraId="7E2E9158" w14:textId="77777777" w:rsidR="00E00C9D" w:rsidRPr="00E00C9D" w:rsidRDefault="00E00C9D" w:rsidP="00E00C9D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3.Утвердить перечень главных администраторов источников финанси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рования дефицита бюджета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«Смоленское»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- органов местного самоуправления сельского поселения «Смоленское»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3 к на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стоящему Решению. </w:t>
      </w:r>
    </w:p>
    <w:p w14:paraId="5B8AE364" w14:textId="77777777" w:rsidR="00E00C9D" w:rsidRPr="00E00C9D" w:rsidRDefault="00E00C9D" w:rsidP="00E00C9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>4. Закрепить источники доходов бюджета сельского поселения «Смоленское» за главными админист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раторами доходов бюджета сельского поселения «Смоленское» - исполнительными органами государствен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ной власти Забайкальского края согласно приложению № 4 к настоящему Решению.  </w:t>
      </w:r>
    </w:p>
    <w:p w14:paraId="7A424812" w14:textId="77777777" w:rsidR="00E00C9D" w:rsidRPr="00E00C9D" w:rsidRDefault="00E00C9D" w:rsidP="00E00C9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       5.Администрация сельского поселения «Смоленское» вправе в случае изменения состава и (или) функций главных администраторов доходов бюджета сельского поселения «Смоленское» - органов местного самоуправления сельского поселения «Смоленское» муниципальных учреждений или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главных администраторов источников финансирования дефицита бюд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жета сельского поселения «Смоленское» уточнять закрепленные за ними источники доходов бюджета сельского поселения «Смоленское» и источники финансирования дефицита бюджета сельского поселения «Смоленское», предусмотренные приложениями № 2, 3, 4 к настоящему Решению.</w:t>
      </w:r>
    </w:p>
    <w:p w14:paraId="5BD3C516" w14:textId="77777777" w:rsidR="00E00C9D" w:rsidRPr="00E00C9D" w:rsidRDefault="00E00C9D" w:rsidP="00E00C9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</w:p>
    <w:p w14:paraId="663CC238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Статья 3. Источники финансирования дефицита бюджета сельского поселения «Смоленское» </w:t>
      </w:r>
    </w:p>
    <w:p w14:paraId="43F3C765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Утвердить источники финансирования дефицита бюджета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«Смоленское»</w:t>
      </w: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№ 5 к настоящему Решению.</w:t>
      </w:r>
    </w:p>
    <w:p w14:paraId="7A353A7D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</w:p>
    <w:p w14:paraId="6711D494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 ДОХОДЫ БЮДЖЕТА СЕЛЬСКОГО ПОСЕЛЕНИЯ «СМОЛЕНСКОЕ»</w:t>
      </w:r>
    </w:p>
    <w:p w14:paraId="321525AE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535DF9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Статья 4. Нормативы распределения доходов между бюджетом муниципального района «Читинский район» и бюджетом сельского поселения «Смоленское» </w:t>
      </w:r>
    </w:p>
    <w:p w14:paraId="49490A86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Утвердить нормативы распределения доходов между бюдже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том муниципального района «Читинский район» и бюджетом сельского поселения «Смоленское» согласно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приложению № 5 к настоящему Решению.</w:t>
      </w:r>
    </w:p>
    <w:p w14:paraId="12259445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B5C986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Статья 5. Доходы бюджета сельского поселения «Смоленское», в том числе межбюджетные трансферты, получаемые из других бюджетов бюджетной системы </w:t>
      </w:r>
    </w:p>
    <w:p w14:paraId="4700E4D5" w14:textId="1D76D60C" w:rsidR="00E00C9D" w:rsidRPr="00E00C9D" w:rsidRDefault="00E00C9D" w:rsidP="00E00C9D">
      <w:pPr>
        <w:widowControl w:val="0"/>
        <w:shd w:val="clear" w:color="auto" w:fill="FFFFFF"/>
        <w:tabs>
          <w:tab w:val="left" w:pos="14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7"/>
          <w:sz w:val="24"/>
          <w:szCs w:val="24"/>
          <w:lang w:eastAsia="ru-RU"/>
        </w:rPr>
        <w:t xml:space="preserve"> </w:t>
      </w: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Утвердить доходы бюджета сельского поселения «Смоленское» по кодам классификации доходов бюджетов Российской Федерации, в том числе межбюджетные трансферты, получае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мые из   других бюджетов   бюджетной   системы, в   сумме </w:t>
      </w:r>
      <w:r w:rsidR="00F57BC8">
        <w:rPr>
          <w:rFonts w:ascii="Arial" w:eastAsia="Times New Roman" w:hAnsi="Arial" w:cs="Arial"/>
          <w:spacing w:val="-1"/>
          <w:sz w:val="24"/>
          <w:szCs w:val="24"/>
          <w:lang w:eastAsia="ru-RU"/>
        </w:rPr>
        <w:t>2239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,</w:t>
      </w:r>
      <w:r w:rsidR="00F57BC8">
        <w:rPr>
          <w:rFonts w:ascii="Arial" w:eastAsia="Times New Roman" w:hAnsi="Arial" w:cs="Arial"/>
          <w:spacing w:val="-1"/>
          <w:sz w:val="24"/>
          <w:szCs w:val="24"/>
          <w:lang w:eastAsia="ru-RU"/>
        </w:rPr>
        <w:t>0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тыс. рублей с распределением по формам межбюджетных трансфертов, согласно приложению № 6 к настоящему Решению.</w:t>
      </w:r>
    </w:p>
    <w:p w14:paraId="0857A057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4AEDEBB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3A37D74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3. РАСХОДЫ БЮДЖЕТА СЕЛЬСКОГО ПОСЕЛЕНИЯ «СМОЛЕНСКОЕ»</w:t>
      </w:r>
    </w:p>
    <w:p w14:paraId="1210BCF6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14:paraId="272DD979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Статья 6. Бюджетные ассигнования бюджета сельского поселения «Смоленское» </w:t>
      </w:r>
    </w:p>
    <w:p w14:paraId="24FCC1F6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iCs/>
          <w:sz w:val="24"/>
          <w:szCs w:val="24"/>
          <w:lang w:eastAsia="ru-RU"/>
        </w:rPr>
        <w:t>Утвердить в составе общего объёма расходов бюджета сельского поселения «Смоленское»:</w:t>
      </w:r>
    </w:p>
    <w:p w14:paraId="0FA9CD64" w14:textId="77777777" w:rsidR="00E00C9D" w:rsidRPr="00E00C9D" w:rsidRDefault="00E00C9D" w:rsidP="00E00C9D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9"/>
          <w:sz w:val="24"/>
          <w:szCs w:val="24"/>
          <w:lang w:eastAsia="ru-RU"/>
        </w:rPr>
        <w:t xml:space="preserve">1. </w:t>
      </w: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0C9D">
        <w:rPr>
          <w:rFonts w:ascii="Arial" w:eastAsia="Times New Roman" w:hAnsi="Arial" w:cs="Arial"/>
          <w:spacing w:val="-2"/>
          <w:sz w:val="24"/>
          <w:szCs w:val="24"/>
          <w:lang w:val="en-US" w:eastAsia="ru-RU"/>
        </w:rPr>
        <w:t>P</w:t>
      </w: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аспределение бюджетных ассигнований бюджета сельского поселения «Смоленское» по 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разделам, подразделам, целевым статьям, группам и подгруппам видов расходов классификации расходов бюджетов согласно приложению № 7 к настоящему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Решению.</w:t>
      </w:r>
    </w:p>
    <w:p w14:paraId="003932B3" w14:textId="1355D452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iCs/>
          <w:sz w:val="24"/>
          <w:szCs w:val="24"/>
          <w:lang w:eastAsia="ru-RU"/>
        </w:rPr>
        <w:t>2.</w:t>
      </w: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Размер резервного фонда администрации сельского поселения «Смоленское» в сумме </w:t>
      </w:r>
      <w:r w:rsidR="00F57BC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0 тыс. рублей.</w:t>
      </w:r>
    </w:p>
    <w:p w14:paraId="2D5AA770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</w:p>
    <w:p w14:paraId="09D64630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МУНИЦИПАЛЬНЫЙ ДОЛГ</w:t>
      </w:r>
      <w:r w:rsidRPr="00E00C9D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 xml:space="preserve"> СЕЛЬСКОГО ПОСЕЛЕНИЯ                            «СМОЛЕНСКОЕ»</w:t>
      </w:r>
    </w:p>
    <w:p w14:paraId="7C4F60C6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Статья 7. Предельный объем муниципального долга сельского поселения «Смоленское» </w:t>
      </w:r>
    </w:p>
    <w:p w14:paraId="0C4074C2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>1. Установить предельный объем муниципального долга сельского поселения «Смоленское» в размере, не превышающем 50 процентов от утвержденного общего годового объема доходов бюджета сельского поселения «Смоленское» без учета утвержденного объема безвозмездных поступлений.</w:t>
      </w:r>
    </w:p>
    <w:p w14:paraId="1FCBEE73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pacing w:val="-28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Установить верхний предел муниципального внутреннего долга сельского поселения «Смоленское»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на 1 января 2024 года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предельного объема муниципального долга сельского поселения «Смоленское», установленного частью 1 настоящей статьи, в том числе установить 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верхний предел долга по муниципальным гарантиям сельского поселения «Смоленское» на 1 января 2024 года в размере 15 процентов от предельного объема муниципального долга сельского поселения «Смоленское».</w:t>
      </w:r>
    </w:p>
    <w:p w14:paraId="6D877F8D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3. Установить предельный объем расходов на обслуживание муниципального внутреннего долга сельского поселения «Смоленское» в размере не более 1 процента от общего объема расходов бюджета сельского поселения «Смоленское», за исключением объема расхо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дов, которые осуществляются за счет субвенций, предоставляемых из бюджетов бюджетной системы Российской Федерации.</w:t>
      </w:r>
    </w:p>
    <w:p w14:paraId="023532E5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</w:p>
    <w:p w14:paraId="4DEE399B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724D4EA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  Глава 5. ОСОБЕННОСТИ ИСПОЛНЕНИЯ БЮДЖЕТА </w:t>
      </w:r>
    </w:p>
    <w:p w14:paraId="6B08EB2C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СЕЛЬСКОГО ПОСЕЛЕНИЯ «СМОЛЕНСКОЕ»</w:t>
      </w:r>
    </w:p>
    <w:p w14:paraId="5032F2D7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14:paraId="4D9B05AF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Статья 8. Особенности заключения и оплаты муниципальных контрактов </w:t>
      </w:r>
    </w:p>
    <w:p w14:paraId="4F35F3C6" w14:textId="77777777" w:rsidR="00E00C9D" w:rsidRPr="00E00C9D" w:rsidRDefault="00E00C9D" w:rsidP="00E00C9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Заключение и оплата органами местного самоуправления сельского поселения «Смоленское» 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муниципальных контрактов, исполнение которых осуществляется за счет бюджетных ассигнований бюджета сельского поселения «Смоленское»,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ненных обязательств, за исключением случаев, установленных Бюджетным кодексом Российской Федерации.</w:t>
      </w:r>
    </w:p>
    <w:p w14:paraId="63D5CDAA" w14:textId="77777777" w:rsidR="00E00C9D" w:rsidRPr="00E00C9D" w:rsidRDefault="00E00C9D" w:rsidP="00E00C9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8"/>
          <w:sz w:val="24"/>
          <w:szCs w:val="24"/>
          <w:lang w:eastAsia="ru-RU"/>
        </w:rPr>
      </w:pPr>
    </w:p>
    <w:p w14:paraId="1C3FF1B0" w14:textId="77777777" w:rsidR="00E00C9D" w:rsidRPr="00E00C9D" w:rsidRDefault="00E00C9D" w:rsidP="00E00C9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Статья 9. </w:t>
      </w:r>
      <w:r w:rsidRPr="00E00C9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Особенности использования остатков, образовавшихся по состоянию на 1 января 2024 года</w:t>
      </w:r>
    </w:p>
    <w:p w14:paraId="5C27BB3C" w14:textId="1D657933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Установить, что не использованные по состоянию на 1 января 2024 года остатки межбюджетных трансфертов, предоставленных из бюджета муниципального района «Читинский район» бюджету сельского поселения «Смоленское» в форме субвенций, субсидий (за исключением субсидий на со финансирование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муниципального района «Читинский район»  в течение первых 15 рабочих дней 2024 года.</w:t>
      </w:r>
    </w:p>
    <w:p w14:paraId="7B46E5E1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EDD6F5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Статья 10. Изменение показателей сводной бюджетной росписи бюджета сельского поселения «Смоленское» </w:t>
      </w:r>
    </w:p>
    <w:p w14:paraId="645C5655" w14:textId="77777777" w:rsidR="00E00C9D" w:rsidRPr="00E00C9D" w:rsidRDefault="00E00C9D" w:rsidP="00E00C9D">
      <w:pPr>
        <w:widowControl w:val="0"/>
        <w:shd w:val="clear" w:color="auto" w:fill="FFFFFF"/>
        <w:tabs>
          <w:tab w:val="left" w:pos="14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pacing w:val="-21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9"/>
          <w:sz w:val="24"/>
          <w:szCs w:val="24"/>
          <w:lang w:eastAsia="ru-RU"/>
        </w:rPr>
        <w:t xml:space="preserve">          1.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изменений в показатели сводной бюджетной росписи бюджета сельского поселения «Смоленское» является распределение  зарезервированных бюджетных ассигнований, утвержденных статьей 6 настоя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щего Решения и бюджетных ассигнований резерва финансовых ресурсов сельского поселения «Смоленское» для предупреждения и ликвидации чрезвычайных ситуаций межмуниципального, муниципального и регионального характера, предусмотренных по подразделу "Защита населения и территории от последствий чрезвычайных си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туаций природного и техногенного характера, гражданская оборона" раздела "Национальная безопасность и правоохранительная деятельность" классифи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кации расходов бюджетов;</w:t>
      </w:r>
    </w:p>
    <w:p w14:paraId="4568F935" w14:textId="77777777" w:rsidR="00E00C9D" w:rsidRPr="00E00C9D" w:rsidRDefault="00E00C9D" w:rsidP="00E00C9D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 2.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 «Смоленское», связанные с особенностями исполнения бюджета сельского поселения «Смоленское» и (или) перераспределения бюджетных ассигнований между главными распорядителями средств бюджета сельского поселения «Смоленское»:</w:t>
      </w:r>
    </w:p>
    <w:p w14:paraId="672D4988" w14:textId="77777777" w:rsidR="00E00C9D" w:rsidRPr="00E00C9D" w:rsidRDefault="00E00C9D" w:rsidP="00E00C9D">
      <w:pPr>
        <w:widowControl w:val="0"/>
        <w:shd w:val="clear" w:color="auto" w:fill="FFFFFF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>1) перераспределение бюджетных ассигнований между главными рас</w:t>
      </w: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порядителями средств бюджета сельского поселения «Смоленское» по их предоставлению в пределах общего объёма бюджетных ассигнований, установленных настоящим решением, по предложениям главных распорядителю средств бюджета сельского поселения «Смоленское»;</w:t>
      </w:r>
    </w:p>
    <w:p w14:paraId="4F6ADA18" w14:textId="77777777" w:rsidR="00E00C9D" w:rsidRPr="00E00C9D" w:rsidRDefault="00E00C9D" w:rsidP="00E00C9D">
      <w:pPr>
        <w:widowControl w:val="0"/>
        <w:shd w:val="clear" w:color="auto" w:fill="FFFFFF"/>
        <w:tabs>
          <w:tab w:val="left" w:pos="10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2) внесение изменений в Указания о порядке применения бюджетной 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классификации Российской Федерации, Забайкальского края, утвержденные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приказами Министерства финансов Российской Федерации, Министерства финансов Забайкальского края соответственно;</w:t>
      </w:r>
    </w:p>
    <w:p w14:paraId="513DB5F1" w14:textId="77777777" w:rsidR="00E00C9D" w:rsidRPr="00E00C9D" w:rsidRDefault="00E00C9D" w:rsidP="00E00C9D">
      <w:pPr>
        <w:widowControl w:val="0"/>
        <w:shd w:val="clear" w:color="auto" w:fill="FFFFFF"/>
        <w:tabs>
          <w:tab w:val="left" w:pos="10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>3) перераспределение бюджетных ассигнований, предусмотренных на осуществление капитального ремонта, реконструкции и строительства объектов муниципальной собственности, в соответствии с принятыми нормативными правовыми актами администрации сельского поселения «Смоленское»;</w:t>
      </w:r>
    </w:p>
    <w:p w14:paraId="4779B59E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4) перераспределение бюджетных ассигнований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по целевым статьям и (или) видам расходов классификации расходов бюджетов по предложению главного распорядителя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средств бюджета </w:t>
      </w: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 поселения «Смоленское»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3394AC9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6)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 и кодами вида источников финансирования дефицита бюджетов при образовании экономии в ходе исполнения бюджета </w:t>
      </w: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 поселения «Смоленское»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общего объема бюджетных ассигнований по источникам финансирования дефицита бюджета </w:t>
      </w: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 поселения «Смоленское»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7F6D96F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3.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Установить, что в ходе исполнения бюджета администрация сельского поселения «Смоленское» с учетом анализа динамики фактических поступлений доходов и источников покрытия дефицита бюджета, вправе принимать решение о приоритетном финансировании первоочередных расходов бюджета муниципального района в случае:</w:t>
      </w:r>
    </w:p>
    <w:p w14:paraId="04005E0E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снижения объема поступлений налоговых и неналоговых доходов бюджета к соответствующему периоду прошлого года более чем на 10 процентов; </w:t>
      </w:r>
    </w:p>
    <w:p w14:paraId="1D24F3B0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 xml:space="preserve">- не привлечения источников финансирования дефицита бюджета в размере более 10 процентов годовых бюджетных назначений. </w:t>
      </w:r>
    </w:p>
    <w:p w14:paraId="2DA56E0C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>4. Отнести к первоочередным расходам бюджета расходы, связанные с выплатой заработной платы и начислений на нее, закупкой горюче-смазочных материалов, оплатой коммунальных услуг, оплатой услуг связи, финансовым обеспечением муниципального задания на оказание муниципальных услуг (выполнение работ),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14:paraId="3E7B844C" w14:textId="77777777" w:rsidR="00E00C9D" w:rsidRPr="00E00C9D" w:rsidRDefault="00E00C9D" w:rsidP="00E00C9D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14:paraId="238F2B75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Глава 6. ЗАКЛЮЧИТЕЛЬНЫЕ ПОЛОЖЕНИЯ</w:t>
      </w:r>
    </w:p>
    <w:p w14:paraId="4682E4CC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14:paraId="26902FEA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Статья 11. Обеспечение выполнения требований бюджетного за</w:t>
      </w: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softHyphen/>
        <w:t>конодательства</w:t>
      </w:r>
    </w:p>
    <w:p w14:paraId="048AFAA1" w14:textId="77777777" w:rsidR="00E00C9D" w:rsidRPr="00E00C9D" w:rsidRDefault="00E00C9D" w:rsidP="00E00C9D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29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Администрация сельского поселения «Смоленское» не вправе принимать решения, приводящие к увеличению численности муниципальных служащих</w:t>
      </w:r>
      <w:r w:rsidRPr="00E00C9D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, за исключением случаев </w:t>
      </w:r>
      <w:r w:rsidRPr="00E00C9D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принятия законов Забайкальского края о наделении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дополнительными полномочиями муниципальный район «Читинский район».</w:t>
      </w:r>
    </w:p>
    <w:p w14:paraId="62BDA510" w14:textId="77777777" w:rsidR="00E00C9D" w:rsidRPr="00E00C9D" w:rsidRDefault="00E00C9D" w:rsidP="00E00C9D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Рекомендовать органам местного самоуправления сельского поселения «Смоленское» не допускать при</w:t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нятия решений, влекущих за собой увеличение численности муниципальных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>служащих и других работников органов местного самоуправления.</w:t>
      </w:r>
    </w:p>
    <w:p w14:paraId="207247F5" w14:textId="77777777" w:rsidR="00E00C9D" w:rsidRPr="00E00C9D" w:rsidRDefault="00E00C9D" w:rsidP="00E00C9D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 администрации сельского поселения «Смоленское» подлежат приведению в соответствие с настоящим Решением.</w:t>
      </w:r>
    </w:p>
    <w:p w14:paraId="5B3F401E" w14:textId="77777777" w:rsidR="00E00C9D" w:rsidRPr="00E00C9D" w:rsidRDefault="00E00C9D" w:rsidP="00E00C9D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</w:p>
    <w:p w14:paraId="248BAEFE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    Статья 12. Вступление в силу настоящего Решения</w:t>
      </w:r>
    </w:p>
    <w:p w14:paraId="1DC515ED" w14:textId="77777777" w:rsidR="00E00C9D" w:rsidRPr="00E00C9D" w:rsidRDefault="00E00C9D" w:rsidP="00E0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14:paraId="2CE6DBCC" w14:textId="77777777" w:rsidR="00E00C9D" w:rsidRPr="00E00C9D" w:rsidRDefault="00E00C9D" w:rsidP="00E00C9D">
      <w:pPr>
        <w:widowControl w:val="0"/>
        <w:numPr>
          <w:ilvl w:val="0"/>
          <w:numId w:val="2"/>
        </w:numPr>
        <w:shd w:val="clear" w:color="auto" w:fill="FFFFFF"/>
        <w:tabs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1 января 2024 года.</w:t>
      </w:r>
    </w:p>
    <w:p w14:paraId="2F8AEB84" w14:textId="77777777" w:rsidR="00E00C9D" w:rsidRPr="00E00C9D" w:rsidRDefault="00E00C9D" w:rsidP="00E00C9D">
      <w:pPr>
        <w:widowControl w:val="0"/>
        <w:numPr>
          <w:ilvl w:val="0"/>
          <w:numId w:val="2"/>
        </w:numPr>
        <w:shd w:val="clear" w:color="auto" w:fill="FFFFFF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z w:val="24"/>
          <w:szCs w:val="24"/>
          <w:lang w:eastAsia="ru-RU"/>
        </w:rPr>
        <w:t>Настоящее решение Совета сельского поселения «Смоленское» опубликовать в уполномоченном печатном органе в районной газете «Ингода» и разместить на сайте администрации сельского поселения «Смоленское».</w:t>
      </w:r>
    </w:p>
    <w:p w14:paraId="7F79E896" w14:textId="77777777" w:rsidR="00E00C9D" w:rsidRPr="00E00C9D" w:rsidRDefault="00E00C9D" w:rsidP="00E00C9D">
      <w:pPr>
        <w:widowControl w:val="0"/>
        <w:shd w:val="clear" w:color="auto" w:fill="FFFFFF"/>
        <w:tabs>
          <w:tab w:val="left" w:pos="106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DCC732" w14:textId="77777777" w:rsidR="00E00C9D" w:rsidRPr="00E00C9D" w:rsidRDefault="00E00C9D" w:rsidP="00E00C9D">
      <w:pPr>
        <w:widowControl w:val="0"/>
        <w:shd w:val="clear" w:color="auto" w:fill="FFFFFF"/>
        <w:tabs>
          <w:tab w:val="left" w:pos="49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14:paraId="6AD270A6" w14:textId="77777777" w:rsidR="00E00C9D" w:rsidRPr="00E00C9D" w:rsidRDefault="00E00C9D" w:rsidP="00E00C9D">
      <w:pPr>
        <w:widowControl w:val="0"/>
        <w:shd w:val="clear" w:color="auto" w:fill="FFFFFF"/>
        <w:tabs>
          <w:tab w:val="left" w:pos="49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14:paraId="263885F2" w14:textId="77777777" w:rsidR="00E00C9D" w:rsidRPr="00E00C9D" w:rsidRDefault="00E00C9D" w:rsidP="00E00C9D">
      <w:pPr>
        <w:widowControl w:val="0"/>
        <w:shd w:val="clear" w:color="auto" w:fill="FFFFFF"/>
        <w:tabs>
          <w:tab w:val="left" w:pos="49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сельского </w:t>
      </w:r>
    </w:p>
    <w:p w14:paraId="61776636" w14:textId="77777777" w:rsidR="00E00C9D" w:rsidRPr="00E00C9D" w:rsidRDefault="00E00C9D" w:rsidP="00E00C9D">
      <w:pPr>
        <w:widowControl w:val="0"/>
        <w:shd w:val="clear" w:color="auto" w:fill="FFFFFF"/>
        <w:tabs>
          <w:tab w:val="left" w:pos="49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поселения «Смоленское»                         _________________                                    /В.А.  Лютц/                               </w:t>
      </w:r>
      <w:r w:rsidRPr="00E00C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             </w:t>
      </w:r>
    </w:p>
    <w:p w14:paraId="3C990287" w14:textId="77777777" w:rsidR="00E00C9D" w:rsidRPr="00E00C9D" w:rsidRDefault="00E00C9D" w:rsidP="00E00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4D835B" w14:textId="77777777" w:rsidR="00A6714E" w:rsidRDefault="00A6714E"/>
    <w:sectPr w:rsidR="00A6714E" w:rsidSect="00E60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EDA"/>
    <w:multiLevelType w:val="hybridMultilevel"/>
    <w:tmpl w:val="FC76ECC8"/>
    <w:lvl w:ilvl="0" w:tplc="30989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FF4760"/>
    <w:multiLevelType w:val="singleLevel"/>
    <w:tmpl w:val="0430E9CE"/>
    <w:lvl w:ilvl="0">
      <w:start w:val="1"/>
      <w:numFmt w:val="decimal"/>
      <w:lvlText w:val="%1.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75"/>
    <w:rsid w:val="002B66F2"/>
    <w:rsid w:val="0082616B"/>
    <w:rsid w:val="00A6714E"/>
    <w:rsid w:val="00B42F75"/>
    <w:rsid w:val="00E00C9D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245"/>
  <w15:chartTrackingRefBased/>
  <w15:docId w15:val="{376196F0-C90F-442A-96EA-B7C42963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Бекетова</dc:creator>
  <cp:keywords/>
  <dc:description/>
  <cp:lastModifiedBy>Ольга Бекетова</cp:lastModifiedBy>
  <cp:revision>4</cp:revision>
  <cp:lastPrinted>2023-12-28T03:00:00Z</cp:lastPrinted>
  <dcterms:created xsi:type="dcterms:W3CDTF">2023-11-14T03:31:00Z</dcterms:created>
  <dcterms:modified xsi:type="dcterms:W3CDTF">2023-12-28T05:38:00Z</dcterms:modified>
</cp:coreProperties>
</file>