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48" w:rsidRPr="00FE4E48" w:rsidRDefault="00FE4E48" w:rsidP="00FE4E48">
      <w:pPr>
        <w:spacing w:after="1" w:line="28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 интересов на муниципальной службе и ответственность за непринятие мер по его предотвращению и урегулированию </w:t>
      </w:r>
    </w:p>
    <w:p w:rsidR="00FE4E48" w:rsidRDefault="00FE4E48" w:rsidP="00FE4E4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E48" w:rsidRDefault="00FE4E48" w:rsidP="00FE4E4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п.1 ч.3 ст.10, ч.1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11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25 декабря 2008 № 273-ФЗ «О противодействии коррупции» (далее – Закон №273-ФЗ)  муниципальные служащие  обязаны  принимать меры по предотвращению или урегулированию  конфликта интересов.  </w:t>
      </w:r>
    </w:p>
    <w:p w:rsidR="00FE4E48" w:rsidRDefault="00FE4E48" w:rsidP="00FE4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(ч.1 ст.10 Закона №273-ФЗ).</w:t>
      </w:r>
    </w:p>
    <w:p w:rsidR="00FE4E48" w:rsidRDefault="00FE4E48" w:rsidP="00FE4E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hyperlink r:id="rId4" w:anchor="P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5" w:anchor="P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6" w:anchor="P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 (ч.2 ст. 10 Закона №273-ФЗ).</w:t>
      </w:r>
    </w:p>
    <w:p w:rsidR="00FE4E48" w:rsidRDefault="00FE4E48" w:rsidP="00FE4E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Исходя из предусмотренного нормативного определения конфликта интересов следует, что для подтверждения того, что конкретная ситуация является конфликтом интересов, необходимо одновременное наличие следующих обстоятельств: 1) наличие личной заинтересованности  должностного лица, в том числе, выражающаяся в  возможности получения  дохода (денег в наличной и безналичной форме) его близкими родственниками;  2) фактическое наличие у должностного лица полномочий для реализации личной заинтересованности (должностное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решений); 3) 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FE4E48" w:rsidRDefault="00D4344F" w:rsidP="00FE4E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E4E4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11</w:t>
        </w:r>
      </w:hyperlink>
      <w:r w:rsidR="00FE4E48">
        <w:rPr>
          <w:rFonts w:ascii="Times New Roman" w:hAnsi="Times New Roman" w:cs="Times New Roman"/>
          <w:sz w:val="28"/>
          <w:szCs w:val="28"/>
        </w:rPr>
        <w:t xml:space="preserve">  Закона №273-ФЗ «О противодействии коррупции» установлено, что  муниципальный служащий обязан принимать меры по недопущению любой возможности возникновения конфликта интересов, а также обязан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</w:t>
      </w:r>
      <w:r w:rsidR="00FE4E48">
        <w:rPr>
          <w:rFonts w:ascii="Times New Roman" w:hAnsi="Times New Roman" w:cs="Times New Roman"/>
          <w:sz w:val="28"/>
          <w:szCs w:val="28"/>
        </w:rPr>
        <w:lastRenderedPageBreak/>
        <w:t>только ему станет об этом известно.</w:t>
      </w:r>
    </w:p>
    <w:p w:rsidR="00FE4E48" w:rsidRDefault="00FE4E48" w:rsidP="00FE4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</w:t>
      </w:r>
      <w:r w:rsidRPr="00FE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(ч.6 ст.11 Закона №273-ФЗ, ч.2.3 ст. 14.1, ч.1 ст.27.1 Федерального закона №25-ФЗ «О муниципальной службе в Российской Федерации»).</w:t>
      </w:r>
    </w:p>
    <w:p w:rsidR="00FE4E48" w:rsidRDefault="00FE4E48" w:rsidP="00FE4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дисциплинарного взыскания в данном случае является обязанностью, а не правом работодателя, так как спорные правоотношения не являются частноправовыми, где допускается усмотрение работодателя при применении мер ответственности. В случае совершения коррупционного правонарушения при прохождении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службы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под угрозу ставятся интересы Российской Федерации, а закон безальтернативно устанавливает в качестве меры ответственности (при отсутствии малозначительности) увольнение с муниципальной службы, то у работодателя отсутствует возможность такого произвольного усмотрения.</w:t>
      </w:r>
    </w:p>
    <w:p w:rsidR="00FE4E48" w:rsidRDefault="00FE4E48" w:rsidP="00FE4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4F" w:rsidRDefault="00D4344F" w:rsidP="00FE4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4F" w:rsidRDefault="00D4344F" w:rsidP="00D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Читинского района</w:t>
      </w:r>
    </w:p>
    <w:p w:rsidR="00FE4E48" w:rsidRDefault="00FE4E48" w:rsidP="00FE4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E48" w:rsidSect="00FE4E4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5A"/>
    <w:rsid w:val="00492A5A"/>
    <w:rsid w:val="00D4344F"/>
    <w:rsid w:val="00DB5508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AA26"/>
  <w15:chartTrackingRefBased/>
  <w15:docId w15:val="{6C5B9E0C-BF90-461B-96FA-9C217214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E48"/>
    <w:rPr>
      <w:color w:val="0000FF"/>
      <w:u w:val="single"/>
    </w:rPr>
  </w:style>
  <w:style w:type="paragraph" w:customStyle="1" w:styleId="ConsPlusNormal">
    <w:name w:val="ConsPlusNormal"/>
    <w:rsid w:val="00FE4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6B35EBAEAEC459BD9A0B2EBA1570AC0EC4916E3B8924FCDED452EAE27B8A3E8A85DEB4783984F8824970949D1DE5DF8BCFD138E0M3p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orina.n.v\Desktop\&#1052;&#1086;&#1080;%20&#1076;&#1086;&#1082;&#1091;&#1084;&#1077;&#1085;&#1090;&#1099;\&#1053;&#1072;&#1090;&#1072;&#1083;&#1100;&#1103;\&#1087;&#1088;&#1086;&#1074;&#1077;&#1088;&#1082;&#1080;\&#1082;&#1086;&#1088;&#1088;&#1091;&#1087;&#1094;&#1080;&#1103;\&#1087;&#1088;&#1086;&#1074;&#1077;&#1088;&#1082;&#1080;%202020%20&#1075;&#1086;&#1076;\&#1087;&#1088;&#1077;&#1076;&#1089;&#1090;&#1072;&#1074;&#1083;&#1077;&#1085;&#1080;&#1077;\&#1053;&#1086;&#1074;&#1086;&#1090;&#1088;&#1086;&#1080;&#1094;&#1082;.docx" TargetMode="External"/><Relationship Id="rId5" Type="http://schemas.openxmlformats.org/officeDocument/2006/relationships/hyperlink" Target="file:///C:\Users\zorina.n.v\Desktop\&#1052;&#1086;&#1080;%20&#1076;&#1086;&#1082;&#1091;&#1084;&#1077;&#1085;&#1090;&#1099;\&#1053;&#1072;&#1090;&#1072;&#1083;&#1100;&#1103;\&#1087;&#1088;&#1086;&#1074;&#1077;&#1088;&#1082;&#1080;\&#1082;&#1086;&#1088;&#1088;&#1091;&#1087;&#1094;&#1080;&#1103;\&#1087;&#1088;&#1086;&#1074;&#1077;&#1088;&#1082;&#1080;%202020%20&#1075;&#1086;&#1076;\&#1087;&#1088;&#1077;&#1076;&#1089;&#1090;&#1072;&#1074;&#1083;&#1077;&#1085;&#1080;&#1077;\&#1053;&#1086;&#1074;&#1086;&#1090;&#1088;&#1086;&#1080;&#1094;&#1082;.docx" TargetMode="External"/><Relationship Id="rId4" Type="http://schemas.openxmlformats.org/officeDocument/2006/relationships/hyperlink" Target="file:///C:\Users\zorina.n.v\Desktop\&#1052;&#1086;&#1080;%20&#1076;&#1086;&#1082;&#1091;&#1084;&#1077;&#1085;&#1090;&#1099;\&#1053;&#1072;&#1090;&#1072;&#1083;&#1100;&#1103;\&#1087;&#1088;&#1086;&#1074;&#1077;&#1088;&#1082;&#1080;\&#1082;&#1086;&#1088;&#1088;&#1091;&#1087;&#1094;&#1080;&#1103;\&#1087;&#1088;&#1086;&#1074;&#1077;&#1088;&#1082;&#1080;%202020%20&#1075;&#1086;&#1076;\&#1087;&#1088;&#1077;&#1076;&#1089;&#1090;&#1072;&#1074;&#1083;&#1077;&#1085;&#1080;&#1077;\&#1053;&#1086;&#1074;&#1086;&#1090;&#1088;&#1086;&#1080;&#1094;&#1082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Наталья Викторовна</dc:creator>
  <cp:keywords/>
  <dc:description/>
  <cp:lastModifiedBy>Зорина Наталья Викторовна</cp:lastModifiedBy>
  <cp:revision>4</cp:revision>
  <dcterms:created xsi:type="dcterms:W3CDTF">2020-12-07T02:46:00Z</dcterms:created>
  <dcterms:modified xsi:type="dcterms:W3CDTF">2020-12-07T03:03:00Z</dcterms:modified>
</cp:coreProperties>
</file>